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0BA" w:rsidRDefault="004D20BA" w:rsidP="00DA0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9F">
        <w:rPr>
          <w:rFonts w:ascii="Times New Roman" w:hAnsi="Times New Roman" w:cs="Times New Roman"/>
          <w:b/>
          <w:sz w:val="28"/>
          <w:szCs w:val="28"/>
          <w:lang w:val="be-BY"/>
        </w:rPr>
        <w:t>Семинар саб</w:t>
      </w:r>
      <w:r w:rsidRPr="008A6B9F">
        <w:rPr>
          <w:rFonts w:ascii="Times New Roman" w:hAnsi="Times New Roman" w:cs="Times New Roman"/>
          <w:b/>
          <w:sz w:val="28"/>
          <w:szCs w:val="28"/>
        </w:rPr>
        <w:t>ағын ұйымдастыруға әдістемелік  ұсыныстар.</w:t>
      </w:r>
    </w:p>
    <w:p w:rsidR="00DA08A7" w:rsidRPr="00DD495F" w:rsidRDefault="00DA08A7" w:rsidP="00DA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b/>
          <w:sz w:val="24"/>
          <w:szCs w:val="24"/>
        </w:rPr>
        <w:t>Мақсаты:</w:t>
      </w:r>
      <w:r w:rsidRPr="00DD495F">
        <w:rPr>
          <w:rFonts w:ascii="Times New Roman" w:hAnsi="Times New Roman" w:cs="Times New Roman"/>
          <w:sz w:val="24"/>
          <w:szCs w:val="24"/>
        </w:rPr>
        <w:t xml:space="preserve"> Болашақ мамандардың, яғни студенттердің зерттеу біліктіліктерін меңгеру қажеттілігі мемлекеттік стандарттың талаптарымен және қазіргі мамандардың кәсіби іс-әрекетімен айқындалады. </w:t>
      </w:r>
    </w:p>
    <w:p w:rsidR="00DA08A7" w:rsidRPr="00DD495F" w:rsidRDefault="00DA08A7" w:rsidP="00DA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b/>
          <w:sz w:val="24"/>
          <w:szCs w:val="24"/>
        </w:rPr>
        <w:t>Міндеттері:</w:t>
      </w:r>
    </w:p>
    <w:p w:rsidR="00DA08A7" w:rsidRPr="00DD495F" w:rsidRDefault="00DA08A7" w:rsidP="00DA08A7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sz w:val="24"/>
          <w:szCs w:val="24"/>
        </w:rPr>
        <w:t>Оқытушылардан болашақ мамандарды дайындауда іс-әрекеттің шығармашылық табиғатына сәйкес, соның ішінде,  оны ұйымдастырудың мәселесіне ғылыми тұрғыдан қарауға білім беру үрдісін зерттеу білігін талап ету;</w:t>
      </w:r>
    </w:p>
    <w:p w:rsidR="00DA08A7" w:rsidRPr="00DD495F" w:rsidRDefault="00DA08A7" w:rsidP="00DA08A7">
      <w:pPr>
        <w:pStyle w:val="a3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95F">
        <w:rPr>
          <w:rFonts w:ascii="Times New Roman" w:hAnsi="Times New Roman" w:cs="Times New Roman"/>
          <w:sz w:val="24"/>
          <w:szCs w:val="24"/>
        </w:rPr>
        <w:t xml:space="preserve"> ЖОО студенттерінің зерттеу біліктілігін, дағдыларын қалыптастыру туралы. </w:t>
      </w:r>
    </w:p>
    <w:p w:rsidR="00DA08A7" w:rsidRPr="00DD495F" w:rsidRDefault="00DA08A7" w:rsidP="00DA08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95F">
        <w:rPr>
          <w:rFonts w:ascii="Times New Roman" w:hAnsi="Times New Roman" w:cs="Times New Roman"/>
          <w:b/>
          <w:sz w:val="24"/>
          <w:szCs w:val="24"/>
        </w:rPr>
        <w:t>Әдістемелік нұсқау</w:t>
      </w:r>
      <w:r w:rsidRPr="00DD495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D495F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r w:rsidRPr="00DD495F">
        <w:rPr>
          <w:rFonts w:ascii="Times New Roman" w:hAnsi="Times New Roman" w:cs="Times New Roman"/>
          <w:bCs/>
          <w:sz w:val="24"/>
          <w:szCs w:val="24"/>
        </w:rPr>
        <w:t>Зерттеу біліктіліктерін қалыптастырудың маңызды шарты ретінде зерттеу іс-әрекетінің мотивациясы болып табылады: қызығушылықтарын қалыптастыру, зерттеу жұмысы қажеттілігін, кәсіби өсу үшін зерттеу біліктілігі жүйесін меңгерудің маңыздылығын негіздеу. Оның барысында келесідей зерттеу біліктіліктерін меңгеру қажеттілігі туады: бар тәжірибені талдау, проблеманы тұжырымдау, өз жұмысының нәтижесін жүйелеу сияқты білігі.</w:t>
      </w:r>
    </w:p>
    <w:p w:rsidR="00DA08A7" w:rsidRPr="00CC5418" w:rsidRDefault="00DA08A7" w:rsidP="002D27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495F">
        <w:rPr>
          <w:rFonts w:ascii="Times New Roman" w:hAnsi="Times New Roman" w:cs="Times New Roman"/>
          <w:bCs/>
          <w:sz w:val="24"/>
          <w:szCs w:val="24"/>
        </w:rPr>
        <w:t xml:space="preserve"> Зерттеу біліктіліктерін қалыптастырудың маңызды шарты ретінде зерттеу іс-әрекетінің мотивациясы болып табылады: қызығушылықтарын қалыптастыру, зерттеу жұмысы қажеттілігін, кәсіби өсу үшін зерттеу біліктілігі жүйесін меңгерудің маңыздылығын негіздеу. Оның барысында келесідей зерттеу біліктіліктерін меңгеру қажеттілігі туады: бар тәжірибені талдау, проблеманы тұжырымдау, өз жұмысының нәтижесін жүйелеу сияқты білігі.</w:t>
      </w:r>
      <w:r w:rsidR="00CC5418" w:rsidRPr="00CC5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5418" w:rsidRPr="00DD495F">
        <w:rPr>
          <w:rFonts w:ascii="Times New Roman" w:hAnsi="Times New Roman" w:cs="Times New Roman"/>
          <w:b/>
          <w:bCs/>
          <w:sz w:val="24"/>
          <w:szCs w:val="24"/>
        </w:rPr>
        <w:t>Сурет -1. Болашақ маман ие болуы тиіс құзыреттіліктер:</w:t>
      </w:r>
    </w:p>
    <w:p w:rsidR="00DA08A7" w:rsidRDefault="00DA08A7" w:rsidP="004D20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95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8A8E29C" wp14:editId="520A248E">
            <wp:extent cx="6096000" cy="3386667"/>
            <wp:effectExtent l="0" t="0" r="0" b="23495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D27A6" w:rsidRDefault="002D27A6" w:rsidP="002D27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418" w:rsidRPr="002D27A6" w:rsidRDefault="00CC5418" w:rsidP="002D27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76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92"/>
        <w:gridCol w:w="4816"/>
      </w:tblGrid>
      <w:tr w:rsidR="004D20BA" w:rsidRPr="004D20BA" w:rsidTr="006266F6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6266F6" w:rsidP="006266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Тақырыптың аталуы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D27A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Тапсырмалар</w:t>
            </w:r>
          </w:p>
        </w:tc>
      </w:tr>
      <w:tr w:rsidR="004D20BA" w:rsidRPr="004D20BA" w:rsidTr="006266F6">
        <w:trPr>
          <w:trHeight w:val="64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6266F6" w:rsidRDefault="006266F6" w:rsidP="004D20BA">
            <w:pPr>
              <w:spacing w:after="0" w:line="240" w:lineRule="auto"/>
              <w:ind w:left="33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 w:eastAsia="ru-RU"/>
              </w:rPr>
            </w:pPr>
            <w:r w:rsidRPr="00E54188">
              <w:rPr>
                <w:rFonts w:ascii="Times New Roman" w:hAnsi="Times New Roman" w:cs="Times New Roman"/>
              </w:rPr>
              <w:t>Педагогиканың ғылым рет</w:t>
            </w:r>
            <w:r>
              <w:rPr>
                <w:rFonts w:ascii="Times New Roman" w:hAnsi="Times New Roman" w:cs="Times New Roman"/>
              </w:rPr>
              <w:t>інде дамуының негізгі кезеңдері</w:t>
            </w:r>
            <w:r w:rsidR="004D20BA" w:rsidRPr="006266F6">
              <w:rPr>
                <w:rFonts w:ascii="Times New Roman" w:eastAsia="Batang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DA08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Ә</w:t>
            </w:r>
            <w:r w:rsidRPr="00DA08A7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дебиеттер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:rsidR="00DA08A7" w:rsidRPr="00DA08A7" w:rsidRDefault="00BC2409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</w:t>
            </w:r>
            <w:r w:rsidR="00DA08A7" w:rsidRPr="00DA08A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Қоянбаев Ж.Б., Қоянбаев Р.М., Педагогика. Алматы, 2004 ж.</w:t>
            </w:r>
          </w:p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A08A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2.Ахметова Г.К., Исаева З.А., Әлқожаева Н.С.Педагогика:Оқулық.-Алматы:Қазақ университеті, 2006</w:t>
            </w:r>
          </w:p>
          <w:p w:rsidR="00DA08A7" w:rsidRPr="004D20BA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 w:rsidRPr="00DA08A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3.Әлқожаева Н.С. Педагогика (оқу әдістемелік кешен)-Алматы, 2006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 w:rsidRPr="00DA08A7"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1.Педагоканың ғылым ретіндегі қалыптасу тарихы.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 xml:space="preserve"> ( топтап  кесте толтыру).</w:t>
            </w:r>
          </w:p>
          <w:p w:rsid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</w:p>
          <w:p w:rsid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 w:rsidRPr="00DA08A7"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2.Педагогиканың өнер ретіндегі бес ерекшелігін түсіндіру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>. (мысал келтіру)</w:t>
            </w:r>
          </w:p>
          <w:p w:rsidR="00DA08A7" w:rsidRP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be-BY"/>
              </w:rPr>
              <w:t xml:space="preserve">  </w:t>
            </w:r>
          </w:p>
          <w:p w:rsidR="00DA08A7" w:rsidRDefault="00DA08A7" w:rsidP="00DA08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DA08A7" w:rsidRPr="00DA08A7" w:rsidRDefault="00DA08A7" w:rsidP="00DA08A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20BA" w:rsidRPr="004D20BA" w:rsidTr="006266F6">
        <w:trPr>
          <w:trHeight w:val="1408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11D1E" w:rsidRDefault="00C11D1E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Default="004D20BA" w:rsidP="00BC24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66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66F6" w:rsidRPr="006266F6">
              <w:rPr>
                <w:rFonts w:ascii="Times New Roman" w:hAnsi="Times New Roman" w:cs="Times New Roman"/>
                <w:b/>
                <w:lang w:val="kk-KZ"/>
              </w:rPr>
              <w:t>Педагогика ғылымының әдіснамасы туралы түсінік. Педагогикалық зерттеудің әдістері.</w:t>
            </w:r>
            <w:r w:rsidR="006266F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C24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Әдебиеттер:</w:t>
            </w:r>
          </w:p>
          <w:p w:rsidR="00BC2409" w:rsidRPr="00DD495F" w:rsidRDefault="00BC2409" w:rsidP="00BC240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Дайрабаев Е.Б. Педагогика пәнінің негіздері.Оқу құралы. Алматы: ҚазҰУ,2005.</w:t>
            </w:r>
          </w:p>
          <w:p w:rsidR="00BC2409" w:rsidRPr="004D20BA" w:rsidRDefault="00BC2409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6F6" w:rsidRPr="006266F6" w:rsidRDefault="006266F6" w:rsidP="006266F6">
            <w:pPr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1.</w:t>
            </w:r>
            <w:r w:rsidRPr="006266F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Педагогиканың зерттеу әдістері, түрлері, (теориялық, эмперикалық, әдіснамалық)</w:t>
            </w:r>
          </w:p>
          <w:p w:rsidR="004D20BA" w:rsidRPr="004D20BA" w:rsidRDefault="00C11D1E" w:rsidP="00C11D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Сабақ түрі- пікірталас. Студенттер топқа бөлініп, тақырып бойынша өз ойларын ассосациялап қағазға түсіру, ғылыми негізге сүйініп дәлелдеу.</w:t>
            </w:r>
          </w:p>
        </w:tc>
      </w:tr>
      <w:tr w:rsidR="004D20BA" w:rsidRPr="004D20BA" w:rsidTr="006266F6">
        <w:trPr>
          <w:trHeight w:val="562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6266F6" w:rsidRDefault="006266F6" w:rsidP="004D20BA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ru-RU"/>
              </w:rPr>
            </w:pPr>
            <w:r w:rsidRPr="006266F6">
              <w:rPr>
                <w:rFonts w:ascii="Times New Roman" w:hAnsi="Times New Roman" w:cs="Times New Roman"/>
                <w:b/>
              </w:rPr>
              <w:t>Педагогиканың   аксиологиялық негіздері. Педагогикалық құндылықтар туралы түсінік. Білім беру-жалпы адамзаттық құндылық.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708" w:rsidRDefault="00C11D1E" w:rsidP="00793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 түрі – пікір</w:t>
            </w:r>
            <w:r w:rsidR="00793E66" w:rsidRPr="00793E66">
              <w:rPr>
                <w:rFonts w:ascii="Times New Roman" w:hAnsi="Times New Roman" w:cs="Times New Roman"/>
                <w:bCs/>
                <w:sz w:val="24"/>
                <w:szCs w:val="24"/>
              </w:rPr>
              <w:t>талас</w:t>
            </w:r>
            <w:r w:rsidR="00793E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93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20BA" w:rsidRPr="004D20BA" w:rsidRDefault="00793E66" w:rsidP="00793E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 сұрақтар бойынша ой-пікірлерін  А4 қағаз бетіне түсіріп, қысқаша талдайды. Сөз соңында барлығы ортақ бір пікірге келіп,  жалпы сабақ бойынша тұжырым жасап, ұсыныстар жасайды. Дұрыс жауаптар бағаланады.</w:t>
            </w:r>
          </w:p>
        </w:tc>
      </w:tr>
      <w:tr w:rsidR="004D20BA" w:rsidRPr="00C11D1E" w:rsidTr="006266F6">
        <w:trPr>
          <w:trHeight w:val="56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6266F6" w:rsidRDefault="006266F6" w:rsidP="004D20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66F6">
              <w:rPr>
                <w:rFonts w:ascii="Times New Roman" w:hAnsi="Times New Roman" w:cs="Times New Roman"/>
                <w:b/>
              </w:rPr>
              <w:t>Педагогикалық үдеріс-тұтас құбылыс. Шағын жинақты мектепте педагогикалық үдерісті ұйымдастыру ерекшеліктері.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 түрі – аралас.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1.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Адам дамуы жеке тұлғаның әлеуметтену процесі ретінде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2.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Тұлға дамуының негізгі заңдылықтары мен қозғаушы күші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</w:p>
          <w:p w:rsidR="00CC5418" w:rsidRPr="00CC5418" w:rsidRDefault="00CC5418" w:rsidP="00CC5418">
            <w:pPr>
              <w:tabs>
                <w:tab w:val="num" w:pos="1080"/>
              </w:tabs>
              <w:spacing w:after="0" w:line="240" w:lineRule="auto"/>
              <w:ind w:firstLine="2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3.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Жеке тұлғаны қалыптастыруға әсер ететін факторлар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.</w:t>
            </w:r>
            <w:r w:rsidRPr="00CC5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</w:t>
            </w:r>
          </w:p>
          <w:p w:rsidR="004D20BA" w:rsidRPr="004D20BA" w:rsidRDefault="00CC5418" w:rsidP="00C11D1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11D1E" w:rsidRPr="00C11D1E">
              <w:rPr>
                <w:rFonts w:ascii="Times New Roman" w:hAnsi="Times New Roman"/>
                <w:sz w:val="24"/>
                <w:szCs w:val="24"/>
              </w:rPr>
              <w:t>Жеке тұлға және оның құндылық бағыттары.</w:t>
            </w:r>
          </w:p>
        </w:tc>
      </w:tr>
      <w:tr w:rsidR="004D20BA" w:rsidRPr="004D20BA" w:rsidTr="006266F6">
        <w:trPr>
          <w:trHeight w:val="2482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3E66" w:rsidRPr="003135C0" w:rsidRDefault="006266F6" w:rsidP="00793E6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D54311">
              <w:rPr>
                <w:rFonts w:ascii="Times New Roman" w:hAnsi="Times New Roman" w:cs="Times New Roman"/>
              </w:rPr>
              <w:t>ҚР</w:t>
            </w:r>
            <w:r>
              <w:rPr>
                <w:rFonts w:ascii="Times New Roman" w:hAnsi="Times New Roman" w:cs="Times New Roman"/>
              </w:rPr>
              <w:t>-ң білім беру жүйесі.</w:t>
            </w:r>
            <w:r w:rsidRPr="00D54311">
              <w:rPr>
                <w:rFonts w:ascii="Times New Roman" w:hAnsi="Times New Roman" w:cs="Times New Roman"/>
              </w:rPr>
              <w:t xml:space="preserve"> Қазақстан Республикасының білім беру жүйесі туралы жалпы сипаттама.</w:t>
            </w:r>
            <w:r>
              <w:rPr>
                <w:rFonts w:ascii="Times New Roman" w:hAnsi="Times New Roman" w:cs="Times New Roman"/>
              </w:rPr>
              <w:t xml:space="preserve"> Болондық үдеріс. Инклюзивті, үздіксіз, қосымша білім беру.</w:t>
            </w:r>
          </w:p>
          <w:p w:rsidR="00BC2409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Әдебиеттер:</w:t>
            </w:r>
          </w:p>
          <w:p w:rsidR="00BC2409" w:rsidRPr="00DD495F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1.Қазақстан Республикасының «Білім туралы» Заңы. - Астана: //Егеменді Қазақстан, Ақорда, 2007.07.27. </w:t>
            </w:r>
          </w:p>
          <w:p w:rsidR="00793E66" w:rsidRPr="00BC2409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2.ҚР  педагогикалық білім беру тұжырымдамасы - Алматы, 2003 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6F6" w:rsidRPr="00793E66" w:rsidRDefault="006266F6" w:rsidP="006266F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be-BY" w:eastAsia="ru-RU"/>
              </w:rPr>
              <w:t>1.</w:t>
            </w:r>
            <w:r w:rsidRPr="00793E66">
              <w:rPr>
                <w:rFonts w:ascii="Times New Roman" w:hAnsi="Times New Roman" w:cs="Times New Roman"/>
                <w:bCs/>
                <w:sz w:val="24"/>
                <w:szCs w:val="24"/>
              </w:rPr>
              <w:t>Білім берудің мазмұны тұлғаның өмір жолында өзін-өзі дамытуға, мүмкіншілігін жете білуге бағытталған процесс.</w:t>
            </w:r>
            <w:r w:rsidRPr="00DD495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6266F6" w:rsidRDefault="006266F6" w:rsidP="006266F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Білім беру мазмұнының түрлерін айқындау;</w:t>
            </w:r>
          </w:p>
          <w:p w:rsidR="003135C0" w:rsidRDefault="003135C0" w:rsidP="00793E66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Сабақ түрі-дөңгелек стол.</w:t>
            </w:r>
          </w:p>
          <w:p w:rsidR="004D20BA" w:rsidRDefault="003135C0" w:rsidP="00C11D1E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r w:rsidR="00C11D1E">
              <w:rPr>
                <w:rFonts w:ascii="Times New Roman" w:hAnsi="Times New Roman" w:cs="Times New Roman"/>
                <w:sz w:val="24"/>
                <w:szCs w:val="24"/>
              </w:rPr>
              <w:t xml:space="preserve">бір топ әр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</w:t>
            </w:r>
            <w:r w:rsidR="00C11D1E">
              <w:rPr>
                <w:rFonts w:ascii="Times New Roman" w:hAnsi="Times New Roman" w:cs="Times New Roman"/>
                <w:sz w:val="24"/>
                <w:szCs w:val="24"/>
              </w:rPr>
              <w:t>дің білім беру мазмұнымен таныстыра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отырып, </w:t>
            </w:r>
            <w:r w:rsidR="00C11D1E">
              <w:rPr>
                <w:rFonts w:ascii="Times New Roman" w:hAnsi="Times New Roman" w:cs="Times New Roman"/>
                <w:sz w:val="24"/>
                <w:szCs w:val="24"/>
              </w:rPr>
              <w:t>салыстырмалы түрде саралайды.</w:t>
            </w:r>
          </w:p>
          <w:p w:rsidR="00C11D1E" w:rsidRDefault="00C11D1E" w:rsidP="00C11D1E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Кемшіліктері мен артықшылықтарын анықтайды.</w:t>
            </w:r>
          </w:p>
          <w:p w:rsidR="00C11D1E" w:rsidRPr="004D20BA" w:rsidRDefault="00C11D1E" w:rsidP="00C11D1E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Озық іс-тәжірибесін үлгіге алу.</w:t>
            </w:r>
          </w:p>
        </w:tc>
      </w:tr>
      <w:tr w:rsidR="004D20BA" w:rsidRPr="004D20BA" w:rsidTr="006266F6">
        <w:trPr>
          <w:trHeight w:val="521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Default="006266F6" w:rsidP="004D20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4311">
              <w:rPr>
                <w:rFonts w:ascii="Times New Roman" w:hAnsi="Times New Roman" w:cs="Times New Roman"/>
              </w:rPr>
              <w:t>Қазіргі Қазақстандағы тәрбие тұжырымдамалары.</w:t>
            </w:r>
          </w:p>
          <w:p w:rsidR="006266F6" w:rsidRDefault="006266F6" w:rsidP="006266F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Әдебиеттер: </w:t>
            </w:r>
          </w:p>
          <w:p w:rsidR="006266F6" w:rsidRPr="006266F6" w:rsidRDefault="006266F6" w:rsidP="006266F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6266F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Мынбаева А.К. Педагогика высшей школы. Учебное пособие, Алматы, 2013 г.</w:t>
            </w:r>
          </w:p>
          <w:p w:rsidR="006266F6" w:rsidRPr="004D20BA" w:rsidRDefault="006266F6" w:rsidP="004D2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kk-KZ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187F1A" w:rsidP="00793E6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«Балық сүйегі» жаттығуын пайдаланып, оқыту принциптерінің  күшті және әлсіз жақтарын талдау</w:t>
            </w:r>
          </w:p>
        </w:tc>
      </w:tr>
      <w:tr w:rsidR="004D20BA" w:rsidRPr="00BC2409" w:rsidTr="006266F6">
        <w:trPr>
          <w:trHeight w:val="632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66F6" w:rsidRDefault="006266F6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Тәрбие үдерісіндегі тұлғаны қалыптастыру.</w:t>
            </w:r>
          </w:p>
          <w:p w:rsidR="00BC2409" w:rsidRDefault="00993708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>ектептегі тәрбиенің мақсаты мен міндеттерін, әдістері мен формаларымен таныстыра отырып, тәжірибеде қолдануды үйрету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66F6" w:rsidRDefault="006266F6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Әдебиеттер:</w:t>
            </w:r>
          </w:p>
          <w:p w:rsidR="006266F6" w:rsidRPr="00DD495F" w:rsidRDefault="00F61E19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Әлқожаева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Педагогика. – Алматы,  «Қазақ униветситеті», 2015ж.</w:t>
            </w:r>
          </w:p>
          <w:p w:rsidR="00BC2409" w:rsidRPr="006266F6" w:rsidRDefault="00BC2409" w:rsidP="009937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DD495F" w:rsidRDefault="00BC2409" w:rsidP="00BC2409">
            <w:pPr>
              <w:tabs>
                <w:tab w:val="left" w:pos="678"/>
                <w:tab w:val="left" w:pos="993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Тәрбиелік іс-шараларға  1-2 сценарий жазып, талдаңыз.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Мектеп пен отбасының өзара әрекетін сипаттаңыз.</w:t>
            </w:r>
          </w:p>
          <w:p w:rsidR="00993708" w:rsidRPr="00DD495F" w:rsidRDefault="00993708" w:rsidP="009937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Тәрбие процесінің сипаты. </w:t>
            </w:r>
          </w:p>
          <w:p w:rsidR="004D20BA" w:rsidRPr="004D20BA" w:rsidRDefault="00993708" w:rsidP="0099370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Тәрбиенің негізгі  заңдылықтары және принциптері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D20BA" w:rsidRPr="00BC2409" w:rsidTr="006266F6">
        <w:trPr>
          <w:trHeight w:val="632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3135C0" w:rsidRDefault="00F61E19" w:rsidP="00BC2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661">
              <w:rPr>
                <w:rFonts w:ascii="Times New Roman" w:hAnsi="Times New Roman" w:cs="Times New Roman"/>
              </w:rPr>
              <w:t>Оқытуды ұйымдастырудың формалары, әдістері және құралдары</w:t>
            </w:r>
            <w:r>
              <w:rPr>
                <w:rFonts w:ascii="Times New Roman" w:hAnsi="Times New Roman" w:cs="Times New Roman"/>
              </w:rPr>
              <w:t>.</w:t>
            </w:r>
            <w:r w:rsidR="00BC2409" w:rsidRPr="00313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Әдебиеттер: </w:t>
            </w:r>
          </w:p>
          <w:p w:rsidR="00F61E19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F61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Таубаева </w:t>
            </w:r>
            <w:r w:rsidR="00F61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Ш.Т. </w:t>
            </w:r>
            <w:r w:rsidR="00F61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Иманбаева </w:t>
            </w:r>
            <w:r w:rsidR="00F61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С.Т. </w:t>
            </w:r>
            <w:r w:rsidR="00F61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Берикханова А.Е., Педагогика-Алматы, 2017ж.</w:t>
            </w:r>
          </w:p>
          <w:p w:rsidR="00BC2409" w:rsidRPr="00DD495F" w:rsidRDefault="00F61E19" w:rsidP="00BC2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C2409"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Әл-Фараби атындағы университеттің тәрбие тұжырымдамасы – Алматы:Қазақ университеті, 2001 </w:t>
            </w:r>
          </w:p>
          <w:p w:rsidR="00BC2409" w:rsidRPr="004D20BA" w:rsidRDefault="00BC2409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993708" w:rsidRDefault="00BC2409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3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Сабақтың түрі - </w:t>
            </w:r>
            <w:r w:rsidRPr="00993708">
              <w:rPr>
                <w:rFonts w:ascii="Times New Roman" w:hAnsi="Times New Roman" w:cs="Times New Roman"/>
                <w:bCs/>
                <w:sz w:val="24"/>
                <w:szCs w:val="24"/>
              </w:rPr>
              <w:t>дөңгелек стол</w:t>
            </w:r>
          </w:p>
          <w:p w:rsidR="004D20BA" w:rsidRPr="004D20BA" w:rsidRDefault="00993708" w:rsidP="00BC24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BC2409"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>ектептегі тәрбие жұмыстарының бағыттарына сай әрбір  студент тәрбие іс-шараларының жоспарларын құрастырып, толық жобасын жасайды. Мерекелік іс-шараларға арналған жоспар мен сценарийін дайындау. Бағаланады.</w:t>
            </w:r>
            <w:r w:rsidR="00BC24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C2409"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жасап, қорғайды.</w:t>
            </w:r>
          </w:p>
        </w:tc>
      </w:tr>
      <w:tr w:rsidR="004D20BA" w:rsidRPr="003135C0" w:rsidTr="006266F6">
        <w:trPr>
          <w:trHeight w:val="562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E19" w:rsidRDefault="00F61E19" w:rsidP="00F61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</w:pPr>
            <w:r w:rsidRPr="0027706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Оқыту үдерісіндегі мұғалім мен оқушы іс-әрекеті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3135C0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>1.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М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ұғалім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нің сабақ кезіндегі </w:t>
            </w:r>
            <w:r w:rsidRPr="00277063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іс-әрекеті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 xml:space="preserve"> </w:t>
            </w:r>
          </w:p>
          <w:p w:rsidR="003135C0" w:rsidRPr="004D20BA" w:rsidRDefault="003135C0" w:rsidP="00F61E19">
            <w:pPr>
              <w:spacing w:after="0" w:line="240" w:lineRule="auto"/>
              <w:jc w:val="both"/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</w:pPr>
            <w:r w:rsidRPr="00F61E19">
              <w:rPr>
                <w:rFonts w:eastAsiaTheme="minorEastAsia"/>
                <w:color w:val="000000"/>
                <w:sz w:val="24"/>
                <w:szCs w:val="24"/>
                <w:lang w:eastAsia="ko-KR"/>
              </w:rPr>
              <w:t>2</w:t>
            </w:r>
            <w:r>
              <w:rPr>
                <w:rFonts w:eastAsiaTheme="minorEastAsia"/>
                <w:b/>
                <w:color w:val="000000"/>
                <w:sz w:val="24"/>
                <w:szCs w:val="24"/>
                <w:lang w:eastAsia="ko-KR"/>
              </w:rPr>
              <w:t>.</w:t>
            </w:r>
            <w:r w:rsidR="00F61E19" w:rsidRPr="00F61E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ko-KR"/>
              </w:rPr>
              <w:t>Оқушылар</w:t>
            </w:r>
            <w:r w:rsidR="00F61E1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ko-KR"/>
              </w:rPr>
              <w:t>дың іс-әрекеті, дағды қалыптастыру.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3135C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3708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 түрі: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топтық.</w:t>
            </w:r>
          </w:p>
          <w:p w:rsidR="003135C0" w:rsidRPr="00F61E19" w:rsidRDefault="00F61E19" w:rsidP="00F6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135C0" w:rsidRPr="00DD495F">
              <w:rPr>
                <w:rFonts w:ascii="Times New Roman" w:hAnsi="Times New Roman" w:cs="Times New Roman"/>
                <w:sz w:val="24"/>
                <w:szCs w:val="24"/>
              </w:rPr>
              <w:t>оппен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жеке</w:t>
            </w:r>
            <w:r w:rsidR="003135C0"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жұмыс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кезіндегі іс-әрекетіке бейімдеу.</w:t>
            </w:r>
          </w:p>
        </w:tc>
      </w:tr>
      <w:tr w:rsidR="004D20BA" w:rsidRPr="004D20BA" w:rsidTr="006266F6">
        <w:trPr>
          <w:trHeight w:val="2258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E19" w:rsidRDefault="00F61E19" w:rsidP="004D20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Оқушылардың дүниеге көзқарасын қалыптастыру-тәрбиенің міндеті</w:t>
            </w:r>
            <w:r w:rsidRPr="004B46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Дүниеге көзқарастың мәні мен оның ішкі құрылымы.</w:t>
            </w:r>
          </w:p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7A6" w:rsidRPr="00DD495F" w:rsidRDefault="002D27A6" w:rsidP="002D2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Бұл семинар сабағын топпен жұмыс түрінде жүргізуге болады. Уақыт үнемделеді. Әрқайсысы жұмыс жасайды, өз пікірлерін ашық айта алады.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Оқытушы  «Шынжыр» әдісінің шартын түсіндіреді. Оған керек заттар: А4 қағаз, клей,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сұрақтар жазылатын круветка жасайды, әрқайсысы өз сұрағын жасап,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ның жауабын іздестіреді, соңында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шынжыр пайда болады. 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ық сұрақтардың жауаптары қаралады.</w:t>
            </w:r>
          </w:p>
          <w:p w:rsidR="002D27A6" w:rsidRPr="00DD495F" w:rsidRDefault="002D27A6" w:rsidP="002D27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sz w:val="24"/>
                <w:szCs w:val="24"/>
              </w:rPr>
              <w:t>«ШЫНЖЫР» ӘДІСІ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Кім?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Қайда?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Қандай?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Қалай?</w:t>
            </w:r>
          </w:p>
          <w:p w:rsidR="002D27A6" w:rsidRPr="00DD495F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 үшін?</w:t>
            </w:r>
          </w:p>
          <w:p w:rsidR="004D20BA" w:rsidRPr="004D20BA" w:rsidRDefault="002D27A6" w:rsidP="002D27A6">
            <w:pPr>
              <w:numPr>
                <w:ilvl w:val="0"/>
                <w:numId w:val="4"/>
              </w:numPr>
              <w:spacing w:after="0" w:line="240" w:lineRule="auto"/>
              <w:ind w:left="0" w:right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Неге?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Pr="00DD495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8E46842" wp14:editId="1D809255">
                  <wp:extent cx="911338" cy="414584"/>
                  <wp:effectExtent l="57150" t="152400" r="41275" b="252730"/>
                  <wp:docPr id="26" name="Рисунок 26" descr="C:\Users\1\Desktop\cep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1\Desktop\ce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963" cy="711930"/>
                          </a:xfrm>
                          <a:prstGeom prst="roundRect">
                            <a:avLst>
                              <a:gd name="adj" fmla="val 4167"/>
                            </a:avLst>
                          </a:prstGeom>
                          <a:solidFill>
                            <a:srgbClr val="FFFFFF"/>
                          </a:solidFill>
                          <a:ln w="76200" cap="sq">
                            <a:solidFill>
                              <a:srgbClr val="292929"/>
                            </a:solidFill>
                            <a:miter lim="800000"/>
                          </a:ln>
                          <a:effectLst>
                            <a:reflection blurRad="12700" stA="28000" endPos="28000" dist="5000" dir="5400000" sy="-100000" algn="bl" rotWithShape="0"/>
                          </a:effectLst>
                          <a:scene3d>
                            <a:camera prst="isometricOffAxis1Right"/>
                            <a:lightRig rig="threePt" dir="t">
                              <a:rot lat="0" lon="0" rev="2700000"/>
                            </a:lightRig>
                          </a:scene3d>
                          <a:sp3d>
                            <a:bevelT h="381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0BA" w:rsidRPr="002D27A6" w:rsidTr="006266F6">
        <w:trPr>
          <w:trHeight w:val="701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spacing w:val="-2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ko-KR"/>
              </w:rPr>
              <w:t xml:space="preserve"> </w:t>
            </w:r>
            <w:r w:rsidR="00F61E19" w:rsidRPr="004B4661">
              <w:rPr>
                <w:rFonts w:ascii="Times New Roman" w:hAnsi="Times New Roman" w:cs="Times New Roman"/>
              </w:rPr>
              <w:t>Ұжымды құру және оны қалыптастыру әдістемесі. А.С.Макаренконың қызметі мен еңбектеріндегі ұжым теориясының қалыптасуымен дамуының рөлі.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DD495F" w:rsidRDefault="00BC2409" w:rsidP="00BC240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технология терминіне берілген анықтамаларды жіктеу;</w:t>
            </w:r>
          </w:p>
          <w:p w:rsidR="00BC2409" w:rsidRPr="00DD495F" w:rsidRDefault="00BC2409" w:rsidP="00BC240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технологиялардың түрлері;</w:t>
            </w:r>
          </w:p>
          <w:p w:rsidR="004D20BA" w:rsidRPr="00BC2409" w:rsidRDefault="00BC2409" w:rsidP="00BC240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технологияларды оқу үрдісінде қолдану аясы туралы.</w:t>
            </w:r>
          </w:p>
        </w:tc>
      </w:tr>
      <w:tr w:rsidR="004D20BA" w:rsidRPr="004D20BA" w:rsidTr="006266F6">
        <w:trPr>
          <w:trHeight w:val="562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4D20BA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1E19" w:rsidRPr="00637813">
              <w:rPr>
                <w:rFonts w:ascii="Times New Roman" w:hAnsi="Times New Roman" w:cs="Times New Roman"/>
              </w:rPr>
              <w:t>Оқытудың дәстүрлі</w:t>
            </w:r>
            <w:r w:rsidR="00F61E19">
              <w:rPr>
                <w:rFonts w:ascii="Times New Roman" w:hAnsi="Times New Roman" w:cs="Times New Roman"/>
              </w:rPr>
              <w:t xml:space="preserve"> және  инновациялық </w:t>
            </w:r>
            <w:r w:rsidR="00F61E19" w:rsidRPr="00637813">
              <w:rPr>
                <w:rFonts w:ascii="Times New Roman" w:hAnsi="Times New Roman" w:cs="Times New Roman"/>
              </w:rPr>
              <w:t xml:space="preserve"> технологиялары</w:t>
            </w:r>
            <w:r w:rsidR="00F61E19">
              <w:rPr>
                <w:rFonts w:ascii="Times New Roman" w:hAnsi="Times New Roman" w:cs="Times New Roman"/>
              </w:rPr>
              <w:t>н салыстыру.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BC2409" w:rsidRDefault="00BC2409" w:rsidP="00BC240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2409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  түрі –шығармашылық жұмыс</w:t>
            </w:r>
          </w:p>
          <w:p w:rsidR="004D20BA" w:rsidRPr="004D20BA" w:rsidRDefault="00BC2409" w:rsidP="00BC240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Семинар сабағы  шығармашылық түрде өткізіледі.Әр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бір сабақты жаңа технологияларды қолданып жүргізуі қажет. Презентация түрінде қорғайды.</w:t>
            </w:r>
          </w:p>
        </w:tc>
      </w:tr>
      <w:tr w:rsidR="004D20BA" w:rsidRPr="00187F1A" w:rsidTr="006266F6">
        <w:trPr>
          <w:trHeight w:val="562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Pr="004D20BA" w:rsidRDefault="0039648B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637813">
              <w:rPr>
                <w:rFonts w:ascii="Times New Roman" w:hAnsi="Times New Roman" w:cs="Times New Roman"/>
              </w:rPr>
              <w:t>Мектептегі оқу-тәрбие жұмыстарын ұйымдастыру мен басқарудың қызметі.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0BA" w:rsidRDefault="00187F1A" w:rsidP="00BC24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«Балық сүйегі» жаттығуын пайдаланып, </w:t>
            </w:r>
            <w:r w:rsidR="00BC2409">
              <w:rPr>
                <w:rFonts w:ascii="Times New Roman" w:hAnsi="Times New Roman" w:cs="Times New Roman"/>
                <w:sz w:val="24"/>
                <w:szCs w:val="24"/>
              </w:rPr>
              <w:t>педагогикалық қарым-қатынастың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күшті және әлсіз жақтарын талдау</w:t>
            </w:r>
            <w:r w:rsidR="00BC24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2409" w:rsidRPr="004D20BA" w:rsidRDefault="00BC2409" w:rsidP="00BC240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919359E" wp14:editId="572AF5A5">
                  <wp:extent cx="1873956" cy="688623"/>
                  <wp:effectExtent l="0" t="0" r="0" b="0"/>
                  <wp:docPr id="1" name="Рисунок 1" descr="C:\Users\user\Downloads\fishbon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user\Downloads\fishbon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11" b="17145"/>
                          <a:stretch/>
                        </pic:blipFill>
                        <pic:spPr bwMode="auto">
                          <a:xfrm>
                            <a:off x="0" y="0"/>
                            <a:ext cx="1912429" cy="70276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Балық сүйегі жаттығуы бойынша, балықтың басына проблеманы жазасыздар, ал қанатына  шешімі;  қабырғаларына қаралатын мәселелер жазылады; үстіңгі қабатына күшті жағы; астыңғы жағына әлсіз тұстары  жазылады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20BA" w:rsidRPr="00BC2409" w:rsidTr="006266F6">
        <w:trPr>
          <w:trHeight w:val="562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135C0" w:rsidRDefault="003135C0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48B" w:rsidRDefault="0039648B" w:rsidP="00B2086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637813">
              <w:rPr>
                <w:rFonts w:ascii="Times New Roman" w:hAnsi="Times New Roman" w:cs="Times New Roman"/>
                <w:lang w:val="kk-KZ"/>
              </w:rPr>
              <w:t>Қазіргі мектеп мұғалімдерінің кәсіби біліктілігін арттыру мәселелері.</w:t>
            </w:r>
          </w:p>
          <w:p w:rsidR="00B2086D" w:rsidRPr="00DD495F" w:rsidRDefault="00B2086D" w:rsidP="00B2086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DD4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дебиеттер: </w:t>
            </w:r>
          </w:p>
          <w:p w:rsidR="00B2086D" w:rsidRPr="00DD495F" w:rsidRDefault="00B2086D" w:rsidP="00B2086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Бердалиев К.Б., Өмірзаков С.П., Есенгазиев Б.К., Ерғалиев Қ.Р. Басқару негіздері.-Алматы, 1997</w:t>
            </w:r>
          </w:p>
          <w:p w:rsidR="00B2086D" w:rsidRPr="00DD495F" w:rsidRDefault="00B2086D" w:rsidP="00B2086D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Бабаев С.Б, Оңалбек Ж.К. «Жалпы педагогика» Алматы 2006. </w:t>
            </w:r>
          </w:p>
          <w:p w:rsidR="00BC2409" w:rsidRPr="0039648B" w:rsidRDefault="00B2086D" w:rsidP="0039648B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С.Ш. Әбенбаев, А.М. Құдиярова, Ж.Ә. Әбиев «Педагогика» Астана 2003.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2409" w:rsidRPr="00993708" w:rsidRDefault="00BC2409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7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Сабақтың  түрі: - шығармашылық жұмыс</w:t>
            </w:r>
            <w:r w:rsidR="009937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C2409" w:rsidRPr="00BC2409" w:rsidRDefault="00993708" w:rsidP="00BC2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 xml:space="preserve"> берілген сұрақтарға жазбаша жауап жазады.</w:t>
            </w:r>
            <w:r w:rsidR="00BC2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409" w:rsidRPr="00DD495F">
              <w:rPr>
                <w:rFonts w:ascii="Times New Roman" w:hAnsi="Times New Roman" w:cs="Times New Roman"/>
                <w:sz w:val="24"/>
                <w:szCs w:val="24"/>
              </w:rPr>
              <w:t>Бағаланды.</w:t>
            </w:r>
          </w:p>
          <w:p w:rsidR="00BC2409" w:rsidRPr="00BC2409" w:rsidRDefault="00BC2409" w:rsidP="00BC240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409">
              <w:rPr>
                <w:rFonts w:ascii="Times New Roman" w:hAnsi="Times New Roman" w:cs="Times New Roman"/>
                <w:sz w:val="24"/>
                <w:szCs w:val="24"/>
              </w:rPr>
              <w:t xml:space="preserve">Сұрақтар: </w:t>
            </w:r>
          </w:p>
          <w:p w:rsidR="00BC2409" w:rsidRPr="00DD495F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Менеджмент ғылымы қашан пайда болды?</w:t>
            </w:r>
          </w:p>
          <w:p w:rsidR="00BC2409" w:rsidRPr="00DD495F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Ғылыми менеджмент мектептерін атаңыз.</w:t>
            </w:r>
          </w:p>
          <w:p w:rsidR="00BC2409" w:rsidRPr="00DD495F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«Педагогикалық менеджмент» ұғымына берілген анықтама түрлерін жинақтаңыз.</w:t>
            </w:r>
          </w:p>
          <w:p w:rsidR="004D20BA" w:rsidRPr="004D20BA" w:rsidRDefault="00BC2409" w:rsidP="00BC240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 Педагогикалық менеджмент бойынша глоссарий жасаңыз.</w:t>
            </w:r>
          </w:p>
        </w:tc>
      </w:tr>
      <w:tr w:rsidR="004D20BA" w:rsidRPr="00B2086D" w:rsidTr="006266F6">
        <w:trPr>
          <w:trHeight w:val="562"/>
        </w:trPr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0BA" w:rsidRPr="004D20BA" w:rsidRDefault="004D20BA" w:rsidP="004D20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D20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48B" w:rsidRPr="0039648B" w:rsidRDefault="0039648B" w:rsidP="00B2086D">
            <w:pPr>
              <w:pStyle w:val="a3"/>
              <w:numPr>
                <w:ilvl w:val="0"/>
                <w:numId w:val="6"/>
              </w:numPr>
              <w:tabs>
                <w:tab w:val="left" w:pos="678"/>
                <w:tab w:val="left" w:pos="993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813">
              <w:rPr>
                <w:rFonts w:ascii="Times New Roman" w:hAnsi="Times New Roman" w:cs="Times New Roman"/>
              </w:rPr>
              <w:t>Мектеп құжаттарының түрлері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48B" w:rsidRPr="0039648B" w:rsidRDefault="0039648B" w:rsidP="00B2086D">
            <w:pPr>
              <w:pStyle w:val="a3"/>
              <w:numPr>
                <w:ilvl w:val="0"/>
                <w:numId w:val="6"/>
              </w:numPr>
              <w:tabs>
                <w:tab w:val="left" w:pos="678"/>
                <w:tab w:val="left" w:pos="993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086D" w:rsidRPr="00DD495F" w:rsidRDefault="00B2086D" w:rsidP="00B2086D">
            <w:pPr>
              <w:pStyle w:val="a3"/>
              <w:numPr>
                <w:ilvl w:val="0"/>
                <w:numId w:val="6"/>
              </w:numPr>
              <w:tabs>
                <w:tab w:val="left" w:pos="678"/>
                <w:tab w:val="left" w:pos="993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ілім беруд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басқарудың мемлекеттік сипаты.</w:t>
            </w:r>
          </w:p>
          <w:p w:rsidR="00B2086D" w:rsidRPr="00DD495F" w:rsidRDefault="00B2086D" w:rsidP="00B2086D">
            <w:pPr>
              <w:pStyle w:val="a3"/>
              <w:numPr>
                <w:ilvl w:val="0"/>
                <w:numId w:val="6"/>
              </w:numPr>
              <w:tabs>
                <w:tab w:val="left" w:pos="678"/>
                <w:tab w:val="left" w:pos="993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Мемлекеттік басқару органдары қандай?</w:t>
            </w:r>
          </w:p>
          <w:p w:rsidR="00B2086D" w:rsidRDefault="00B2086D" w:rsidP="004D20B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93708" w:rsidRPr="00DD495F" w:rsidRDefault="00993708" w:rsidP="0099370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жүйені басқарудағы негізгі мәселелер: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жүйені басқаруды демократияландыру және ізгілендіру;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Басқарудың жүйелілігі мен тұтастығы;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Орталықтандыру мен орталықсыздандырудың парасатты үйлесуі;</w:t>
            </w:r>
          </w:p>
          <w:p w:rsidR="00993708" w:rsidRPr="00DD495F" w:rsidRDefault="00993708" w:rsidP="00993708">
            <w:pPr>
              <w:numPr>
                <w:ilvl w:val="0"/>
                <w:numId w:val="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Жеке билік пен басқарудың біртұтастығы;</w:t>
            </w:r>
          </w:p>
          <w:p w:rsidR="00993708" w:rsidRPr="004D20BA" w:rsidRDefault="00993708" w:rsidP="0099370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Педагогикалық жүйені басқарудағы ақпараттардың объек</w:t>
            </w:r>
            <w:bookmarkStart w:id="0" w:name="_GoBack"/>
            <w:bookmarkEnd w:id="0"/>
            <w:r w:rsidRPr="00DD495F">
              <w:rPr>
                <w:rFonts w:ascii="Times New Roman" w:hAnsi="Times New Roman" w:cs="Times New Roman"/>
                <w:sz w:val="24"/>
                <w:szCs w:val="24"/>
              </w:rPr>
              <w:t>тивтілігі мен толықтылығы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Студенттер </w:t>
            </w:r>
            <w:r w:rsidRPr="00DD495F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  «Ақылды алты қалпақ» әдісімен жүргізеді.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</w:t>
            </w:r>
            <w:r w:rsidRPr="00B2086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Ақпарат.</w:t>
            </w:r>
            <w:r w:rsidRPr="00B20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F43BE48" wp14:editId="04E781B0">
                  <wp:extent cx="767291" cy="451454"/>
                  <wp:effectExtent l="0" t="0" r="0" b="6350"/>
                  <wp:docPr id="15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493" cy="490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(Ақ қалпақтың қызметі) 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Жалпы  бұл туралы не білеміз? Қандай мәліметтер келтіре аламыз?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B2086D">
              <w:rPr>
                <w:rFonts w:ascii="Times New Roman" w:hAnsi="Times New Roman" w:cs="Times New Roman"/>
                <w:bCs/>
                <w:sz w:val="24"/>
                <w:szCs w:val="24"/>
              </w:rPr>
              <w:t>Эмоция.</w:t>
            </w:r>
            <w:r w:rsidRPr="00B2086D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4AEB70A" wp14:editId="4DB0E7CE">
                  <wp:extent cx="643466" cy="462280"/>
                  <wp:effectExtent l="0" t="0" r="4445" b="0"/>
                  <wp:docPr id="13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" name="Picture 18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574" cy="501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Қызыл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Біздің көңіл-күйімізге қалай әсер етеді? Қандай сезімді бастан кешіреміз?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Артықшылықтары.(</w:t>
            </w:r>
            <w:r w:rsidRPr="00B2086D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5BD1D17" wp14:editId="3311D74B">
                  <wp:extent cx="485422" cy="383540"/>
                  <wp:effectExtent l="0" t="0" r="0" b="0"/>
                  <wp:docPr id="22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091" cy="400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Сары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Несімен ерекшеленеді  бүгінгі мәселелер?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Мәселелер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C14FE6A" wp14:editId="3C70FF0D">
                  <wp:extent cx="597832" cy="428977"/>
                  <wp:effectExtent l="0" t="0" r="0" b="9525"/>
                  <wp:docPr id="1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2914" r="29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934" cy="451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 қара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Сыни тұрғыдан қарай аламыз ба? Қандай кемшілік  тұстары бар?</w:t>
            </w:r>
          </w:p>
          <w:p w:rsidR="00B2086D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Креатив.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t xml:space="preserve">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875066A" wp14:editId="1C840420">
                  <wp:extent cx="676690" cy="315454"/>
                  <wp:effectExtent l="0" t="0" r="0" b="8890"/>
                  <wp:docPr id="19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18" cy="346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(жасыл қалпақ)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Біз не ұсына аламыз? Өз көзқарастарын айтады, идея тастайды.</w:t>
            </w:r>
          </w:p>
          <w:p w:rsidR="004D20BA" w:rsidRPr="004D20BA" w:rsidRDefault="00B2086D" w:rsidP="00B208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Қорыту 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0A43B41" wp14:editId="278208DA">
                  <wp:extent cx="699912" cy="406262"/>
                  <wp:effectExtent l="0" t="0" r="5080" b="0"/>
                  <wp:docPr id="24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002" cy="422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(көк қалпақ) Сонымен бүгнігі семинар сабақта қаралған мәселелер туралы не</w:t>
            </w:r>
            <w:r w:rsidRPr="00DD49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B20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қорытамыз, нені білдік, нені үйрендік т.с.с.</w:t>
            </w:r>
          </w:p>
        </w:tc>
      </w:tr>
    </w:tbl>
    <w:p w:rsidR="00E1110C" w:rsidRDefault="00E1110C"/>
    <w:sectPr w:rsidR="00E1110C" w:rsidSect="00CC541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C4AC7"/>
    <w:multiLevelType w:val="hybridMultilevel"/>
    <w:tmpl w:val="0B0C2E12"/>
    <w:lvl w:ilvl="0" w:tplc="F91AFB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477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E0AF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42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BC9D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6880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E38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4000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60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CA7192"/>
    <w:multiLevelType w:val="hybridMultilevel"/>
    <w:tmpl w:val="976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336D2"/>
    <w:multiLevelType w:val="hybridMultilevel"/>
    <w:tmpl w:val="CC1037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1F0FA2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3148E"/>
    <w:multiLevelType w:val="hybridMultilevel"/>
    <w:tmpl w:val="918AE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5EB7"/>
    <w:multiLevelType w:val="hybridMultilevel"/>
    <w:tmpl w:val="28E090FA"/>
    <w:lvl w:ilvl="0" w:tplc="A28C8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C463E"/>
    <w:multiLevelType w:val="hybridMultilevel"/>
    <w:tmpl w:val="B7D4F788"/>
    <w:lvl w:ilvl="0" w:tplc="E216E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C1187"/>
    <w:multiLevelType w:val="hybridMultilevel"/>
    <w:tmpl w:val="F35EE79E"/>
    <w:lvl w:ilvl="0" w:tplc="D9F42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A47960" w:tentative="1">
      <w:start w:val="1"/>
      <w:numFmt w:val="lowerLetter"/>
      <w:lvlText w:val="%2."/>
      <w:lvlJc w:val="left"/>
      <w:pPr>
        <w:ind w:left="1440" w:hanging="360"/>
      </w:pPr>
    </w:lvl>
    <w:lvl w:ilvl="2" w:tplc="DA38547A" w:tentative="1">
      <w:start w:val="1"/>
      <w:numFmt w:val="lowerRoman"/>
      <w:lvlText w:val="%3."/>
      <w:lvlJc w:val="right"/>
      <w:pPr>
        <w:ind w:left="2160" w:hanging="180"/>
      </w:pPr>
    </w:lvl>
    <w:lvl w:ilvl="3" w:tplc="6742B9EE" w:tentative="1">
      <w:start w:val="1"/>
      <w:numFmt w:val="decimal"/>
      <w:lvlText w:val="%4."/>
      <w:lvlJc w:val="left"/>
      <w:pPr>
        <w:ind w:left="2880" w:hanging="360"/>
      </w:pPr>
    </w:lvl>
    <w:lvl w:ilvl="4" w:tplc="88D00608" w:tentative="1">
      <w:start w:val="1"/>
      <w:numFmt w:val="lowerLetter"/>
      <w:lvlText w:val="%5."/>
      <w:lvlJc w:val="left"/>
      <w:pPr>
        <w:ind w:left="3600" w:hanging="360"/>
      </w:pPr>
    </w:lvl>
    <w:lvl w:ilvl="5" w:tplc="C6B6E8B4" w:tentative="1">
      <w:start w:val="1"/>
      <w:numFmt w:val="lowerRoman"/>
      <w:lvlText w:val="%6."/>
      <w:lvlJc w:val="right"/>
      <w:pPr>
        <w:ind w:left="4320" w:hanging="180"/>
      </w:pPr>
    </w:lvl>
    <w:lvl w:ilvl="6" w:tplc="04A8ED38" w:tentative="1">
      <w:start w:val="1"/>
      <w:numFmt w:val="decimal"/>
      <w:lvlText w:val="%7."/>
      <w:lvlJc w:val="left"/>
      <w:pPr>
        <w:ind w:left="5040" w:hanging="360"/>
      </w:pPr>
    </w:lvl>
    <w:lvl w:ilvl="7" w:tplc="251CE618" w:tentative="1">
      <w:start w:val="1"/>
      <w:numFmt w:val="lowerLetter"/>
      <w:lvlText w:val="%8."/>
      <w:lvlJc w:val="left"/>
      <w:pPr>
        <w:ind w:left="5760" w:hanging="360"/>
      </w:pPr>
    </w:lvl>
    <w:lvl w:ilvl="8" w:tplc="AC1E8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979C3"/>
    <w:multiLevelType w:val="multilevel"/>
    <w:tmpl w:val="1924DB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A026B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25"/>
    <w:rsid w:val="00187F1A"/>
    <w:rsid w:val="002D27A6"/>
    <w:rsid w:val="003135C0"/>
    <w:rsid w:val="0039648B"/>
    <w:rsid w:val="004D20BA"/>
    <w:rsid w:val="006266F6"/>
    <w:rsid w:val="00793E66"/>
    <w:rsid w:val="00993708"/>
    <w:rsid w:val="00B2086D"/>
    <w:rsid w:val="00BC2409"/>
    <w:rsid w:val="00C11D1E"/>
    <w:rsid w:val="00CC5418"/>
    <w:rsid w:val="00DA08A7"/>
    <w:rsid w:val="00DD5525"/>
    <w:rsid w:val="00E1110C"/>
    <w:rsid w:val="00F6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348A4-FE45-4551-8489-719C8EE0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0BA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8A7"/>
    <w:pPr>
      <w:ind w:left="720"/>
      <w:contextualSpacing/>
    </w:pPr>
  </w:style>
  <w:style w:type="paragraph" w:styleId="a4">
    <w:name w:val="No Spacing"/>
    <w:qFormat/>
    <w:rsid w:val="00BC2409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B2086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DCF328-B79E-4487-A53E-AC816080C6FF}" type="doc">
      <dgm:prSet loTypeId="urn:microsoft.com/office/officeart/2005/8/layout/cycle2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47F2BC67-00AC-4742-86FC-B0D505B65424}">
      <dgm:prSet phldrT="[Текст]" custT="1"/>
      <dgm:spPr/>
      <dgm:t>
        <a:bodyPr/>
        <a:lstStyle/>
        <a:p>
          <a:r>
            <a:rPr lang="kk-KZ" sz="1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Білімі</a:t>
          </a:r>
          <a:endParaRPr lang="ru-RU" sz="1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42827E-7AEB-44FE-AA45-DA8376333E9B}" type="parTrans" cxnId="{75078A59-864C-4FAA-9853-398E1D1D8EB6}">
      <dgm:prSet/>
      <dgm:spPr/>
      <dgm:t>
        <a:bodyPr/>
        <a:lstStyle/>
        <a:p>
          <a:endParaRPr lang="ru-RU"/>
        </a:p>
      </dgm:t>
    </dgm:pt>
    <dgm:pt modelId="{652F3DCF-CC3D-4D71-B429-5A5A363A621D}" type="sibTrans" cxnId="{75078A59-864C-4FAA-9853-398E1D1D8EB6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025E87-5E6E-4D6C-B9B7-985675A23374}">
      <dgm:prSet phldrT="[Текст]" custT="1"/>
      <dgm:spPr/>
      <dgm:t>
        <a:bodyPr/>
        <a:lstStyle/>
        <a:p>
          <a:r>
            <a:rPr lang="kk-KZ" sz="18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Сауаттылық </a:t>
          </a:r>
          <a:endParaRPr lang="ru-RU" sz="18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CE872A-243A-4314-A293-178357920FF1}" type="parTrans" cxnId="{C8CEFA54-A090-4042-9202-25144C17DA2C}">
      <dgm:prSet/>
      <dgm:spPr/>
      <dgm:t>
        <a:bodyPr/>
        <a:lstStyle/>
        <a:p>
          <a:endParaRPr lang="ru-RU"/>
        </a:p>
      </dgm:t>
    </dgm:pt>
    <dgm:pt modelId="{FF3E430F-F115-4A4A-9820-762CCE31CAE3}" type="sibTrans" cxnId="{C8CEFA54-A090-4042-9202-25144C17DA2C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17AA8F-49A7-4B16-8C2B-84675614CDBB}">
      <dgm:prSet phldrT="[Текст]" custT="1"/>
      <dgm:spPr/>
      <dgm:t>
        <a:bodyPr/>
        <a:lstStyle/>
        <a:p>
          <a:r>
            <a:rPr lang="kk-KZ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Кәсіби біліктілік, кәсіби құндылық-тар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0C52A1-63B5-414E-A4D5-A382409017BF}" type="parTrans" cxnId="{2BBE2B35-5D21-43D5-844C-6211806B9F58}">
      <dgm:prSet/>
      <dgm:spPr/>
      <dgm:t>
        <a:bodyPr/>
        <a:lstStyle/>
        <a:p>
          <a:endParaRPr lang="ru-RU"/>
        </a:p>
      </dgm:t>
    </dgm:pt>
    <dgm:pt modelId="{049087AB-5DD8-4427-847C-67FAF72DF5C7}" type="sibTrans" cxnId="{2BBE2B35-5D21-43D5-844C-6211806B9F58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0FF68B-C691-4851-9876-F6D89901769D}">
      <dgm:prSet phldrT="[Текст]" custT="1"/>
      <dgm:spPr/>
      <dgm:t>
        <a:bodyPr/>
        <a:lstStyle/>
        <a:p>
          <a:r>
            <a:rPr lang="kk-KZ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Мәдениет;</a:t>
          </a:r>
        </a:p>
        <a:p>
          <a:r>
            <a:rPr lang="kk-KZ" sz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Шығарма-шылық көзқарас</a:t>
          </a:r>
          <a:endParaRPr lang="ru-RU" sz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6BA818-B879-48E0-A5F7-B28BF2784647}" type="parTrans" cxnId="{CA268701-EC5D-4E3E-927F-FEDFDB3DD7BA}">
      <dgm:prSet/>
      <dgm:spPr/>
      <dgm:t>
        <a:bodyPr/>
        <a:lstStyle/>
        <a:p>
          <a:endParaRPr lang="ru-RU"/>
        </a:p>
      </dgm:t>
    </dgm:pt>
    <dgm:pt modelId="{C88243B7-B186-4B38-A40B-CB881038DA8B}" type="sibTrans" cxnId="{CA268701-EC5D-4E3E-927F-FEDFDB3DD7BA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7EAF94-72BA-49ED-B652-F70B99D89AC1}">
      <dgm:prSet phldrT="[Текст]" custT="1"/>
      <dgm:spPr/>
      <dgm:t>
        <a:bodyPr/>
        <a:lstStyle/>
        <a:p>
          <a:r>
            <a:rPr lang="kk-KZ" sz="105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Еңбекке қабілеттілк, іскерлік</a:t>
          </a:r>
          <a:endParaRPr lang="ru-RU" sz="1050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7ADA2B-15D3-40CE-B158-652284827B91}" type="parTrans" cxnId="{07F1DE40-EAB1-436A-89F4-4F0C0B6D9D2E}">
      <dgm:prSet/>
      <dgm:spPr/>
      <dgm:t>
        <a:bodyPr/>
        <a:lstStyle/>
        <a:p>
          <a:endParaRPr lang="ru-RU"/>
        </a:p>
      </dgm:t>
    </dgm:pt>
    <dgm:pt modelId="{3CB20761-FFDB-491D-A616-33FEB8A035D6}" type="sibTrans" cxnId="{07F1DE40-EAB1-436A-89F4-4F0C0B6D9D2E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3E6F60-6D47-4C96-9443-A3B7927AC8A1}" type="pres">
      <dgm:prSet presAssocID="{C3DCF328-B79E-4487-A53E-AC816080C6F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BA47D54-70E3-407C-82C4-7B97E50EF8B9}" type="pres">
      <dgm:prSet presAssocID="{47F2BC67-00AC-4742-86FC-B0D505B65424}" presName="node" presStyleLbl="node1" presStyleIdx="0" presStyleCnt="5" custRadScaleRad="785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E33452-627C-4BAF-8697-C6FA5B380203}" type="pres">
      <dgm:prSet presAssocID="{652F3DCF-CC3D-4D71-B429-5A5A363A621D}" presName="sibTrans" presStyleLbl="sibTrans2D1" presStyleIdx="0" presStyleCnt="5"/>
      <dgm:spPr/>
      <dgm:t>
        <a:bodyPr/>
        <a:lstStyle/>
        <a:p>
          <a:endParaRPr lang="ru-RU"/>
        </a:p>
      </dgm:t>
    </dgm:pt>
    <dgm:pt modelId="{FA48E939-2AEC-4370-8AC5-76BCC12D5F09}" type="pres">
      <dgm:prSet presAssocID="{652F3DCF-CC3D-4D71-B429-5A5A363A621D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AB6805E0-6437-472F-AF00-FCF1E685245B}" type="pres">
      <dgm:prSet presAssocID="{74025E87-5E6E-4D6C-B9B7-985675A23374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027330-0BF1-4FB5-9741-6559C69429ED}" type="pres">
      <dgm:prSet presAssocID="{FF3E430F-F115-4A4A-9820-762CCE31CAE3}" presName="sibTrans" presStyleLbl="sibTrans2D1" presStyleIdx="1" presStyleCnt="5"/>
      <dgm:spPr/>
      <dgm:t>
        <a:bodyPr/>
        <a:lstStyle/>
        <a:p>
          <a:endParaRPr lang="ru-RU"/>
        </a:p>
      </dgm:t>
    </dgm:pt>
    <dgm:pt modelId="{FF8FA087-C708-4965-8B5E-25A360EA3A43}" type="pres">
      <dgm:prSet presAssocID="{FF3E430F-F115-4A4A-9820-762CCE31CAE3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AA5E34D0-722C-451A-91D8-49DA77C3D40F}" type="pres">
      <dgm:prSet presAssocID="{6E17AA8F-49A7-4B16-8C2B-84675614CDBB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DDC330-4138-442D-BF76-4FFB03B5F605}" type="pres">
      <dgm:prSet presAssocID="{049087AB-5DD8-4427-847C-67FAF72DF5C7}" presName="sibTrans" presStyleLbl="sibTrans2D1" presStyleIdx="2" presStyleCnt="5"/>
      <dgm:spPr/>
      <dgm:t>
        <a:bodyPr/>
        <a:lstStyle/>
        <a:p>
          <a:endParaRPr lang="ru-RU"/>
        </a:p>
      </dgm:t>
    </dgm:pt>
    <dgm:pt modelId="{0CE8E4ED-4A76-4E1B-A919-2940D3B95948}" type="pres">
      <dgm:prSet presAssocID="{049087AB-5DD8-4427-847C-67FAF72DF5C7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459802B9-EA63-4D26-8E44-5E8573CB1D8C}" type="pres">
      <dgm:prSet presAssocID="{C50FF68B-C691-4851-9876-F6D89901769D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A79550-2BA7-48E1-89A3-BF30F6FDA5CA}" type="pres">
      <dgm:prSet presAssocID="{C88243B7-B186-4B38-A40B-CB881038DA8B}" presName="sibTrans" presStyleLbl="sibTrans2D1" presStyleIdx="3" presStyleCnt="5"/>
      <dgm:spPr/>
      <dgm:t>
        <a:bodyPr/>
        <a:lstStyle/>
        <a:p>
          <a:endParaRPr lang="ru-RU"/>
        </a:p>
      </dgm:t>
    </dgm:pt>
    <dgm:pt modelId="{4DDB98C8-BFE6-4680-808B-2C46C32B09EB}" type="pres">
      <dgm:prSet presAssocID="{C88243B7-B186-4B38-A40B-CB881038DA8B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7BE71831-2AFE-4674-93D4-0DA5643BE208}" type="pres">
      <dgm:prSet presAssocID="{BE7EAF94-72BA-49ED-B652-F70B99D89AC1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1A0B74-5730-48B7-8A37-71C005D90E42}" type="pres">
      <dgm:prSet presAssocID="{3CB20761-FFDB-491D-A616-33FEB8A035D6}" presName="sibTrans" presStyleLbl="sibTrans2D1" presStyleIdx="4" presStyleCnt="5"/>
      <dgm:spPr/>
      <dgm:t>
        <a:bodyPr/>
        <a:lstStyle/>
        <a:p>
          <a:endParaRPr lang="ru-RU"/>
        </a:p>
      </dgm:t>
    </dgm:pt>
    <dgm:pt modelId="{2BAABAFE-E338-4CAE-BB88-E21F87632F3A}" type="pres">
      <dgm:prSet presAssocID="{3CB20761-FFDB-491D-A616-33FEB8A035D6}" presName="connectorText" presStyleLbl="sibTrans2D1" presStyleIdx="4" presStyleCnt="5"/>
      <dgm:spPr/>
      <dgm:t>
        <a:bodyPr/>
        <a:lstStyle/>
        <a:p>
          <a:endParaRPr lang="ru-RU"/>
        </a:p>
      </dgm:t>
    </dgm:pt>
  </dgm:ptLst>
  <dgm:cxnLst>
    <dgm:cxn modelId="{11C3FED0-EAD2-447F-8A2C-3E9934BCBDEB}" type="presOf" srcId="{049087AB-5DD8-4427-847C-67FAF72DF5C7}" destId="{E5DDC330-4138-442D-BF76-4FFB03B5F605}" srcOrd="0" destOrd="0" presId="urn:microsoft.com/office/officeart/2005/8/layout/cycle2"/>
    <dgm:cxn modelId="{5489C052-0EE2-476B-85A5-D0A643AB0075}" type="presOf" srcId="{47F2BC67-00AC-4742-86FC-B0D505B65424}" destId="{DBA47D54-70E3-407C-82C4-7B97E50EF8B9}" srcOrd="0" destOrd="0" presId="urn:microsoft.com/office/officeart/2005/8/layout/cycle2"/>
    <dgm:cxn modelId="{50C60E34-D0BB-4E46-B25B-879CA62F2FB1}" type="presOf" srcId="{C50FF68B-C691-4851-9876-F6D89901769D}" destId="{459802B9-EA63-4D26-8E44-5E8573CB1D8C}" srcOrd="0" destOrd="0" presId="urn:microsoft.com/office/officeart/2005/8/layout/cycle2"/>
    <dgm:cxn modelId="{708FCB0A-D61F-48DF-802B-1C7B22E7ABDD}" type="presOf" srcId="{6E17AA8F-49A7-4B16-8C2B-84675614CDBB}" destId="{AA5E34D0-722C-451A-91D8-49DA77C3D40F}" srcOrd="0" destOrd="0" presId="urn:microsoft.com/office/officeart/2005/8/layout/cycle2"/>
    <dgm:cxn modelId="{C8CEFA54-A090-4042-9202-25144C17DA2C}" srcId="{C3DCF328-B79E-4487-A53E-AC816080C6FF}" destId="{74025E87-5E6E-4D6C-B9B7-985675A23374}" srcOrd="1" destOrd="0" parTransId="{60CE872A-243A-4314-A293-178357920FF1}" sibTransId="{FF3E430F-F115-4A4A-9820-762CCE31CAE3}"/>
    <dgm:cxn modelId="{07F1DE40-EAB1-436A-89F4-4F0C0B6D9D2E}" srcId="{C3DCF328-B79E-4487-A53E-AC816080C6FF}" destId="{BE7EAF94-72BA-49ED-B652-F70B99D89AC1}" srcOrd="4" destOrd="0" parTransId="{B07ADA2B-15D3-40CE-B158-652284827B91}" sibTransId="{3CB20761-FFDB-491D-A616-33FEB8A035D6}"/>
    <dgm:cxn modelId="{91C80B5E-C768-4B94-8596-4D56B295487D}" type="presOf" srcId="{3CB20761-FFDB-491D-A616-33FEB8A035D6}" destId="{2BAABAFE-E338-4CAE-BB88-E21F87632F3A}" srcOrd="1" destOrd="0" presId="urn:microsoft.com/office/officeart/2005/8/layout/cycle2"/>
    <dgm:cxn modelId="{DE3E3DCA-FC7F-4186-A0B4-BA676C91E290}" type="presOf" srcId="{74025E87-5E6E-4D6C-B9B7-985675A23374}" destId="{AB6805E0-6437-472F-AF00-FCF1E685245B}" srcOrd="0" destOrd="0" presId="urn:microsoft.com/office/officeart/2005/8/layout/cycle2"/>
    <dgm:cxn modelId="{4E403FD0-3081-4FB6-A8B4-EA972DED6797}" type="presOf" srcId="{BE7EAF94-72BA-49ED-B652-F70B99D89AC1}" destId="{7BE71831-2AFE-4674-93D4-0DA5643BE208}" srcOrd="0" destOrd="0" presId="urn:microsoft.com/office/officeart/2005/8/layout/cycle2"/>
    <dgm:cxn modelId="{C38833BB-1A33-4F79-AFEB-43C77CC045B8}" type="presOf" srcId="{652F3DCF-CC3D-4D71-B429-5A5A363A621D}" destId="{08E33452-627C-4BAF-8697-C6FA5B380203}" srcOrd="0" destOrd="0" presId="urn:microsoft.com/office/officeart/2005/8/layout/cycle2"/>
    <dgm:cxn modelId="{E12AEB8D-9514-405C-9B96-F4007ACF029C}" type="presOf" srcId="{C88243B7-B186-4B38-A40B-CB881038DA8B}" destId="{47A79550-2BA7-48E1-89A3-BF30F6FDA5CA}" srcOrd="0" destOrd="0" presId="urn:microsoft.com/office/officeart/2005/8/layout/cycle2"/>
    <dgm:cxn modelId="{4E907AB6-5773-4996-BFD2-951316428DE9}" type="presOf" srcId="{C3DCF328-B79E-4487-A53E-AC816080C6FF}" destId="{A93E6F60-6D47-4C96-9443-A3B7927AC8A1}" srcOrd="0" destOrd="0" presId="urn:microsoft.com/office/officeart/2005/8/layout/cycle2"/>
    <dgm:cxn modelId="{FA69D485-4F6E-4027-902B-2695E086BFC3}" type="presOf" srcId="{049087AB-5DD8-4427-847C-67FAF72DF5C7}" destId="{0CE8E4ED-4A76-4E1B-A919-2940D3B95948}" srcOrd="1" destOrd="0" presId="urn:microsoft.com/office/officeart/2005/8/layout/cycle2"/>
    <dgm:cxn modelId="{75078A59-864C-4FAA-9853-398E1D1D8EB6}" srcId="{C3DCF328-B79E-4487-A53E-AC816080C6FF}" destId="{47F2BC67-00AC-4742-86FC-B0D505B65424}" srcOrd="0" destOrd="0" parTransId="{4242827E-7AEB-44FE-AA45-DA8376333E9B}" sibTransId="{652F3DCF-CC3D-4D71-B429-5A5A363A621D}"/>
    <dgm:cxn modelId="{027C96E8-7080-40F7-8E5C-18F6B748D62F}" type="presOf" srcId="{FF3E430F-F115-4A4A-9820-762CCE31CAE3}" destId="{20027330-0BF1-4FB5-9741-6559C69429ED}" srcOrd="0" destOrd="0" presId="urn:microsoft.com/office/officeart/2005/8/layout/cycle2"/>
    <dgm:cxn modelId="{4FE14A22-EC6D-47CD-94EA-B42CE6CFAAF9}" type="presOf" srcId="{C88243B7-B186-4B38-A40B-CB881038DA8B}" destId="{4DDB98C8-BFE6-4680-808B-2C46C32B09EB}" srcOrd="1" destOrd="0" presId="urn:microsoft.com/office/officeart/2005/8/layout/cycle2"/>
    <dgm:cxn modelId="{BC088888-9615-4D19-BAEF-76D2360CB247}" type="presOf" srcId="{652F3DCF-CC3D-4D71-B429-5A5A363A621D}" destId="{FA48E939-2AEC-4370-8AC5-76BCC12D5F09}" srcOrd="1" destOrd="0" presId="urn:microsoft.com/office/officeart/2005/8/layout/cycle2"/>
    <dgm:cxn modelId="{7ECE7510-4995-4C75-A9FF-2C29B2B78B5C}" type="presOf" srcId="{3CB20761-FFDB-491D-A616-33FEB8A035D6}" destId="{571A0B74-5730-48B7-8A37-71C005D90E42}" srcOrd="0" destOrd="0" presId="urn:microsoft.com/office/officeart/2005/8/layout/cycle2"/>
    <dgm:cxn modelId="{CA268701-EC5D-4E3E-927F-FEDFDB3DD7BA}" srcId="{C3DCF328-B79E-4487-A53E-AC816080C6FF}" destId="{C50FF68B-C691-4851-9876-F6D89901769D}" srcOrd="3" destOrd="0" parTransId="{236BA818-B879-48E0-A5F7-B28BF2784647}" sibTransId="{C88243B7-B186-4B38-A40B-CB881038DA8B}"/>
    <dgm:cxn modelId="{8194FEA1-0F24-4C10-834C-AA5AF61C4074}" type="presOf" srcId="{FF3E430F-F115-4A4A-9820-762CCE31CAE3}" destId="{FF8FA087-C708-4965-8B5E-25A360EA3A43}" srcOrd="1" destOrd="0" presId="urn:microsoft.com/office/officeart/2005/8/layout/cycle2"/>
    <dgm:cxn modelId="{2BBE2B35-5D21-43D5-844C-6211806B9F58}" srcId="{C3DCF328-B79E-4487-A53E-AC816080C6FF}" destId="{6E17AA8F-49A7-4B16-8C2B-84675614CDBB}" srcOrd="2" destOrd="0" parTransId="{CB0C52A1-63B5-414E-A4D5-A382409017BF}" sibTransId="{049087AB-5DD8-4427-847C-67FAF72DF5C7}"/>
    <dgm:cxn modelId="{E149AB1C-9737-4CB8-AA7F-3C99E6B0EC25}" type="presParOf" srcId="{A93E6F60-6D47-4C96-9443-A3B7927AC8A1}" destId="{DBA47D54-70E3-407C-82C4-7B97E50EF8B9}" srcOrd="0" destOrd="0" presId="urn:microsoft.com/office/officeart/2005/8/layout/cycle2"/>
    <dgm:cxn modelId="{78DE2AD6-9430-4BDF-B74C-D36A416B1D37}" type="presParOf" srcId="{A93E6F60-6D47-4C96-9443-A3B7927AC8A1}" destId="{08E33452-627C-4BAF-8697-C6FA5B380203}" srcOrd="1" destOrd="0" presId="urn:microsoft.com/office/officeart/2005/8/layout/cycle2"/>
    <dgm:cxn modelId="{04008B39-9907-4D0B-AFB1-042EAB20A990}" type="presParOf" srcId="{08E33452-627C-4BAF-8697-C6FA5B380203}" destId="{FA48E939-2AEC-4370-8AC5-76BCC12D5F09}" srcOrd="0" destOrd="0" presId="urn:microsoft.com/office/officeart/2005/8/layout/cycle2"/>
    <dgm:cxn modelId="{361E7246-4CC8-48D2-86D3-9E0A6C14E2B8}" type="presParOf" srcId="{A93E6F60-6D47-4C96-9443-A3B7927AC8A1}" destId="{AB6805E0-6437-472F-AF00-FCF1E685245B}" srcOrd="2" destOrd="0" presId="urn:microsoft.com/office/officeart/2005/8/layout/cycle2"/>
    <dgm:cxn modelId="{D414993B-77B0-4D66-90A3-AEC19D67EC19}" type="presParOf" srcId="{A93E6F60-6D47-4C96-9443-A3B7927AC8A1}" destId="{20027330-0BF1-4FB5-9741-6559C69429ED}" srcOrd="3" destOrd="0" presId="urn:microsoft.com/office/officeart/2005/8/layout/cycle2"/>
    <dgm:cxn modelId="{DFC677DE-373F-4355-8674-56C8065A8E7A}" type="presParOf" srcId="{20027330-0BF1-4FB5-9741-6559C69429ED}" destId="{FF8FA087-C708-4965-8B5E-25A360EA3A43}" srcOrd="0" destOrd="0" presId="urn:microsoft.com/office/officeart/2005/8/layout/cycle2"/>
    <dgm:cxn modelId="{24CFE9FE-60E3-4BC5-869C-6FCD9FB120B2}" type="presParOf" srcId="{A93E6F60-6D47-4C96-9443-A3B7927AC8A1}" destId="{AA5E34D0-722C-451A-91D8-49DA77C3D40F}" srcOrd="4" destOrd="0" presId="urn:microsoft.com/office/officeart/2005/8/layout/cycle2"/>
    <dgm:cxn modelId="{57A27560-F022-46E4-9B77-515E33D46D92}" type="presParOf" srcId="{A93E6F60-6D47-4C96-9443-A3B7927AC8A1}" destId="{E5DDC330-4138-442D-BF76-4FFB03B5F605}" srcOrd="5" destOrd="0" presId="urn:microsoft.com/office/officeart/2005/8/layout/cycle2"/>
    <dgm:cxn modelId="{F66BA9BA-6BE5-4FA5-9337-BEB5EE9069FC}" type="presParOf" srcId="{E5DDC330-4138-442D-BF76-4FFB03B5F605}" destId="{0CE8E4ED-4A76-4E1B-A919-2940D3B95948}" srcOrd="0" destOrd="0" presId="urn:microsoft.com/office/officeart/2005/8/layout/cycle2"/>
    <dgm:cxn modelId="{AFE3AC79-5A7E-45E9-B7D4-BCFCFE4BE2CD}" type="presParOf" srcId="{A93E6F60-6D47-4C96-9443-A3B7927AC8A1}" destId="{459802B9-EA63-4D26-8E44-5E8573CB1D8C}" srcOrd="6" destOrd="0" presId="urn:microsoft.com/office/officeart/2005/8/layout/cycle2"/>
    <dgm:cxn modelId="{EB4004A2-22F1-4890-BB4A-C03C5C52235B}" type="presParOf" srcId="{A93E6F60-6D47-4C96-9443-A3B7927AC8A1}" destId="{47A79550-2BA7-48E1-89A3-BF30F6FDA5CA}" srcOrd="7" destOrd="0" presId="urn:microsoft.com/office/officeart/2005/8/layout/cycle2"/>
    <dgm:cxn modelId="{CC73238D-9D39-4D39-9FB6-42143DADB18F}" type="presParOf" srcId="{47A79550-2BA7-48E1-89A3-BF30F6FDA5CA}" destId="{4DDB98C8-BFE6-4680-808B-2C46C32B09EB}" srcOrd="0" destOrd="0" presId="urn:microsoft.com/office/officeart/2005/8/layout/cycle2"/>
    <dgm:cxn modelId="{33D6732C-9EB4-4C18-836B-F6297C3BA539}" type="presParOf" srcId="{A93E6F60-6D47-4C96-9443-A3B7927AC8A1}" destId="{7BE71831-2AFE-4674-93D4-0DA5643BE208}" srcOrd="8" destOrd="0" presId="urn:microsoft.com/office/officeart/2005/8/layout/cycle2"/>
    <dgm:cxn modelId="{CB7AC074-155A-4858-BC7D-0824188A474F}" type="presParOf" srcId="{A93E6F60-6D47-4C96-9443-A3B7927AC8A1}" destId="{571A0B74-5730-48B7-8A37-71C005D90E42}" srcOrd="9" destOrd="0" presId="urn:microsoft.com/office/officeart/2005/8/layout/cycle2"/>
    <dgm:cxn modelId="{D3EAAD44-DBF5-43C2-8C4F-D8D3E1933BD8}" type="presParOf" srcId="{571A0B74-5730-48B7-8A37-71C005D90E42}" destId="{2BAABAFE-E338-4CAE-BB88-E21F87632F3A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A47D54-70E3-407C-82C4-7B97E50EF8B9}">
      <dsp:nvSpPr>
        <dsp:cNvPr id="0" name=""/>
        <dsp:cNvSpPr/>
      </dsp:nvSpPr>
      <dsp:spPr>
        <a:xfrm>
          <a:off x="2536775" y="280932"/>
          <a:ext cx="1022449" cy="1022449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Білімі</a:t>
          </a:r>
          <a:endParaRPr lang="ru-RU" sz="1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86509" y="430666"/>
        <a:ext cx="722981" cy="722981"/>
      </dsp:txXfrm>
    </dsp:sp>
    <dsp:sp modelId="{08E33452-627C-4BAF-8697-C6FA5B380203}">
      <dsp:nvSpPr>
        <dsp:cNvPr id="0" name=""/>
        <dsp:cNvSpPr/>
      </dsp:nvSpPr>
      <dsp:spPr>
        <a:xfrm rot="1596229">
          <a:off x="3567001" y="928275"/>
          <a:ext cx="194536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70091" y="984222"/>
        <a:ext cx="136175" cy="207046"/>
      </dsp:txXfrm>
    </dsp:sp>
    <dsp:sp modelId="{AB6805E0-6437-472F-AF00-FCF1E685245B}">
      <dsp:nvSpPr>
        <dsp:cNvPr id="0" name=""/>
        <dsp:cNvSpPr/>
      </dsp:nvSpPr>
      <dsp:spPr>
        <a:xfrm>
          <a:off x="3779159" y="903176"/>
          <a:ext cx="1022449" cy="102244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8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Сауаттылық </a:t>
          </a:r>
          <a:endParaRPr lang="ru-RU" sz="18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28893" y="1052910"/>
        <a:ext cx="722981" cy="722981"/>
      </dsp:txXfrm>
    </dsp:sp>
    <dsp:sp modelId="{20027330-0BF1-4FB5-9741-6559C69429ED}">
      <dsp:nvSpPr>
        <dsp:cNvPr id="0" name=""/>
        <dsp:cNvSpPr/>
      </dsp:nvSpPr>
      <dsp:spPr>
        <a:xfrm rot="6480000">
          <a:off x="3919485" y="1964796"/>
          <a:ext cx="272007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3972894" y="1995007"/>
        <a:ext cx="190405" cy="207046"/>
      </dsp:txXfrm>
    </dsp:sp>
    <dsp:sp modelId="{AA5E34D0-722C-451A-91D8-49DA77C3D40F}">
      <dsp:nvSpPr>
        <dsp:cNvPr id="0" name=""/>
        <dsp:cNvSpPr/>
      </dsp:nvSpPr>
      <dsp:spPr>
        <a:xfrm>
          <a:off x="3304611" y="2363686"/>
          <a:ext cx="1022449" cy="1022449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Кәсіби біліктілік, кәсіби құндылық-тар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454345" y="2513420"/>
        <a:ext cx="722981" cy="722981"/>
      </dsp:txXfrm>
    </dsp:sp>
    <dsp:sp modelId="{E5DDC330-4138-442D-BF76-4FFB03B5F605}">
      <dsp:nvSpPr>
        <dsp:cNvPr id="0" name=""/>
        <dsp:cNvSpPr/>
      </dsp:nvSpPr>
      <dsp:spPr>
        <a:xfrm rot="10800000">
          <a:off x="2919694" y="2702372"/>
          <a:ext cx="272007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3001296" y="2771387"/>
        <a:ext cx="190405" cy="207046"/>
      </dsp:txXfrm>
    </dsp:sp>
    <dsp:sp modelId="{459802B9-EA63-4D26-8E44-5E8573CB1D8C}">
      <dsp:nvSpPr>
        <dsp:cNvPr id="0" name=""/>
        <dsp:cNvSpPr/>
      </dsp:nvSpPr>
      <dsp:spPr>
        <a:xfrm>
          <a:off x="1768939" y="2363686"/>
          <a:ext cx="1022449" cy="1022449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Мәдениет;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Шығарма-шылық көзқарас</a:t>
          </a:r>
          <a:endParaRPr lang="ru-RU" sz="12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18673" y="2513420"/>
        <a:ext cx="722981" cy="722981"/>
      </dsp:txXfrm>
    </dsp:sp>
    <dsp:sp modelId="{47A79550-2BA7-48E1-89A3-BF30F6FDA5CA}">
      <dsp:nvSpPr>
        <dsp:cNvPr id="0" name=""/>
        <dsp:cNvSpPr/>
      </dsp:nvSpPr>
      <dsp:spPr>
        <a:xfrm rot="15120000">
          <a:off x="1909264" y="1979439"/>
          <a:ext cx="272007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962673" y="2087258"/>
        <a:ext cx="190405" cy="207046"/>
      </dsp:txXfrm>
    </dsp:sp>
    <dsp:sp modelId="{7BE71831-2AFE-4674-93D4-0DA5643BE208}">
      <dsp:nvSpPr>
        <dsp:cNvPr id="0" name=""/>
        <dsp:cNvSpPr/>
      </dsp:nvSpPr>
      <dsp:spPr>
        <a:xfrm>
          <a:off x="1294391" y="903176"/>
          <a:ext cx="1022449" cy="1022449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050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Еңбекке қабілеттілк, іскерлік</a:t>
          </a:r>
          <a:endParaRPr lang="ru-RU" sz="105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44125" y="1052910"/>
        <a:ext cx="722981" cy="722981"/>
      </dsp:txXfrm>
    </dsp:sp>
    <dsp:sp modelId="{571A0B74-5730-48B7-8A37-71C005D90E42}">
      <dsp:nvSpPr>
        <dsp:cNvPr id="0" name=""/>
        <dsp:cNvSpPr/>
      </dsp:nvSpPr>
      <dsp:spPr>
        <a:xfrm rot="20003771">
          <a:off x="2324616" y="933206"/>
          <a:ext cx="194536" cy="345076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327706" y="1015289"/>
        <a:ext cx="136175" cy="2070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Оразәлі Нәбира</dc:creator>
  <cp:keywords/>
  <dc:description/>
  <cp:lastModifiedBy>Мурзагулова Мейрамкул</cp:lastModifiedBy>
  <cp:revision>6</cp:revision>
  <dcterms:created xsi:type="dcterms:W3CDTF">2019-09-14T05:40:00Z</dcterms:created>
  <dcterms:modified xsi:type="dcterms:W3CDTF">2019-10-12T07:37:00Z</dcterms:modified>
</cp:coreProperties>
</file>